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44E8A4CD" w:rsidR="00D66EAE" w:rsidRPr="00A204D7" w:rsidRDefault="007E200D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30</w:t>
      </w:r>
      <w:r w:rsidR="00A204D7" w:rsidRPr="006E88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="00EE7BB2">
        <w:rPr>
          <w:rFonts w:ascii="Arial" w:hAnsi="Arial" w:cs="Arial"/>
          <w:sz w:val="24"/>
          <w:szCs w:val="24"/>
        </w:rPr>
        <w:t>. 2021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62958DE1" w:rsidR="00697F54" w:rsidRPr="007B1E6D" w:rsidRDefault="00BD3042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>MetLife připojil svůj podpis k Chartě diverzity</w:t>
      </w:r>
    </w:p>
    <w:p w14:paraId="35858257" w14:textId="2DC8849C" w:rsidR="007F1DA4" w:rsidRDefault="00BD3042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MetLife se v polovině listopadu připojila k Chartě diverzity. Svým podpisem ztvrzuje, že diverzita a inkluze zaujímají v rámci firemní strategie významné místo a patří mezi priority nejen samotného zaměstnavatele, ale rovněž mezi zaměstnanci. </w:t>
      </w:r>
      <w:r w:rsidR="005F00CB">
        <w:rPr>
          <w:rFonts w:ascii="Arial" w:hAnsi="Arial" w:cs="Arial"/>
          <w:b/>
          <w:sz w:val="24"/>
        </w:rPr>
        <w:t>V rámci České republiky se již k Chartě diverzity připojilo téměř 100 firem.</w:t>
      </w:r>
      <w:r w:rsidR="00F06232">
        <w:rPr>
          <w:rFonts w:ascii="Arial" w:hAnsi="Arial" w:cs="Arial"/>
          <w:b/>
          <w:sz w:val="24"/>
        </w:rPr>
        <w:t xml:space="preserve"> K podpisu charty novými přistoupivšími došlo na kanadské ambasádě za přítomnosti </w:t>
      </w:r>
      <w:proofErr w:type="spellStart"/>
      <w:r w:rsidR="00F06232">
        <w:rPr>
          <w:rFonts w:ascii="Arial" w:hAnsi="Arial" w:cs="Arial"/>
          <w:b/>
          <w:sz w:val="24"/>
        </w:rPr>
        <w:t>Ayeshy</w:t>
      </w:r>
      <w:proofErr w:type="spellEnd"/>
      <w:r w:rsidR="00F06232">
        <w:rPr>
          <w:rFonts w:ascii="Arial" w:hAnsi="Arial" w:cs="Arial"/>
          <w:b/>
          <w:sz w:val="24"/>
        </w:rPr>
        <w:t xml:space="preserve"> </w:t>
      </w:r>
      <w:proofErr w:type="spellStart"/>
      <w:r w:rsidR="00F06232">
        <w:rPr>
          <w:rFonts w:ascii="Arial" w:hAnsi="Arial" w:cs="Arial"/>
          <w:b/>
          <w:sz w:val="24"/>
        </w:rPr>
        <w:t>Rekhi</w:t>
      </w:r>
      <w:proofErr w:type="spellEnd"/>
      <w:r w:rsidR="00F06232">
        <w:rPr>
          <w:rFonts w:ascii="Arial" w:hAnsi="Arial" w:cs="Arial"/>
          <w:b/>
          <w:sz w:val="24"/>
        </w:rPr>
        <w:t>, velvyslankyně Kanady v České republice.</w:t>
      </w:r>
    </w:p>
    <w:p w14:paraId="0094291F" w14:textId="2B9091B7" w:rsidR="006021BF" w:rsidRPr="006021BF" w:rsidRDefault="006021BF" w:rsidP="006021BF">
      <w:pPr>
        <w:jc w:val="both"/>
        <w:rPr>
          <w:rFonts w:ascii="Arial" w:hAnsi="Arial" w:cs="Arial"/>
          <w:bCs/>
          <w:sz w:val="24"/>
        </w:rPr>
      </w:pPr>
      <w:r w:rsidRPr="006021BF">
        <w:rPr>
          <w:rFonts w:ascii="Arial" w:hAnsi="Arial" w:cs="Arial"/>
          <w:bCs/>
          <w:sz w:val="24"/>
        </w:rPr>
        <w:t>„</w:t>
      </w:r>
      <w:r w:rsidRPr="008C2A8C">
        <w:rPr>
          <w:rFonts w:ascii="Arial" w:hAnsi="Arial" w:cs="Arial"/>
          <w:bCs/>
          <w:i/>
          <w:sz w:val="24"/>
        </w:rPr>
        <w:t>Vzájemný respekt a rovné příležitosti pro všechny bez rozdílu patří k prioritám společnosti MetLife již řadu let. Vzhledem k celosvětové působnosti pojišťovny jsou velmi rozmanité pracovní kolektivy naprostou samozřejmostí a já jsem velmi ráda, že téma diverzity a inkluze se mnohem více dostává do povědomí i v České republice a na Slovensku. Podpis Charty diverzity je dalším krokem k vyzdvižení hodnot klíčových nejen pro nás, ale pro celou společnost. Rozhodně je chceme dále otevřeně prezentovat a jsme hrdí na to, že jsme se k jejich šíření a dodržování mohli oficiálně zavázat</w:t>
      </w:r>
      <w:r w:rsidRPr="006021BF">
        <w:rPr>
          <w:rFonts w:ascii="Arial" w:hAnsi="Arial" w:cs="Arial"/>
          <w:bCs/>
          <w:sz w:val="24"/>
        </w:rPr>
        <w:t xml:space="preserve">,“ uvádí k podpisu Charty Jana </w:t>
      </w:r>
      <w:proofErr w:type="spellStart"/>
      <w:r w:rsidRPr="006021BF">
        <w:rPr>
          <w:rFonts w:ascii="Arial" w:hAnsi="Arial" w:cs="Arial"/>
          <w:bCs/>
          <w:sz w:val="24"/>
        </w:rPr>
        <w:t>Harel</w:t>
      </w:r>
      <w:proofErr w:type="spellEnd"/>
      <w:r w:rsidRPr="006021BF">
        <w:rPr>
          <w:rFonts w:ascii="Arial" w:hAnsi="Arial" w:cs="Arial"/>
          <w:bCs/>
          <w:sz w:val="24"/>
        </w:rPr>
        <w:t xml:space="preserve">, </w:t>
      </w:r>
      <w:proofErr w:type="spellStart"/>
      <w:r w:rsidRPr="006021BF">
        <w:rPr>
          <w:rFonts w:ascii="Arial" w:hAnsi="Arial" w:cs="Arial"/>
          <w:bCs/>
          <w:sz w:val="24"/>
        </w:rPr>
        <w:t>Head</w:t>
      </w:r>
      <w:proofErr w:type="spellEnd"/>
      <w:r w:rsidRPr="006021BF">
        <w:rPr>
          <w:rFonts w:ascii="Arial" w:hAnsi="Arial" w:cs="Arial"/>
          <w:bCs/>
          <w:sz w:val="24"/>
        </w:rPr>
        <w:t xml:space="preserve"> </w:t>
      </w:r>
      <w:proofErr w:type="spellStart"/>
      <w:r w:rsidRPr="006021BF">
        <w:rPr>
          <w:rFonts w:ascii="Arial" w:hAnsi="Arial" w:cs="Arial"/>
          <w:bCs/>
          <w:sz w:val="24"/>
        </w:rPr>
        <w:t>of</w:t>
      </w:r>
      <w:proofErr w:type="spellEnd"/>
      <w:r w:rsidRPr="006021BF">
        <w:rPr>
          <w:rFonts w:ascii="Arial" w:hAnsi="Arial" w:cs="Arial"/>
          <w:bCs/>
          <w:sz w:val="24"/>
        </w:rPr>
        <w:t xml:space="preserve"> HR CZ&amp;SK společnosti MetLife.</w:t>
      </w:r>
    </w:p>
    <w:p w14:paraId="57B8BC93" w14:textId="3FA0008C" w:rsidR="001024CB" w:rsidRDefault="007B6BD8" w:rsidP="00B44E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7B6BD8">
        <w:rPr>
          <w:rFonts w:ascii="Arial" w:hAnsi="Arial" w:cs="Arial"/>
          <w:i/>
          <w:sz w:val="24"/>
        </w:rPr>
        <w:t>Povedlo se nám zřídit stálou komisi pro diverzitu a inkluzi, která připravuje podrobný plán aktivit, zaměstnanci se mohou těšit na nejrůznější prezentace a školení a také připravujeme interní dotazník, v němž se každý zaměstnanec bude moci vyjádřit k tomu, co v oblasti diverzity a inkluze postrádá nebo naopak oceňuje, abychom si mohli co nejpřesněji určit další směr našeho snažení.</w:t>
      </w:r>
      <w:r w:rsidR="00F6262C">
        <w:rPr>
          <w:rFonts w:ascii="Arial" w:hAnsi="Arial" w:cs="Arial"/>
          <w:i/>
          <w:sz w:val="24"/>
        </w:rPr>
        <w:t xml:space="preserve"> V tuto chvíli je pro nás na prvním místě zejména pomoc zaměstnancům s návratem z rodičovských dovolených, a to mužům i ženám, a nastavení co nejpříjemnějších a nejflexibilnějších podmínek, abychom jim situaci co nejvíc usnadnili,</w:t>
      </w:r>
      <w:r>
        <w:rPr>
          <w:rFonts w:ascii="Arial" w:hAnsi="Arial" w:cs="Arial"/>
          <w:sz w:val="24"/>
        </w:rPr>
        <w:t>“</w:t>
      </w:r>
      <w:r w:rsidR="00F6262C">
        <w:rPr>
          <w:rFonts w:ascii="Arial" w:hAnsi="Arial" w:cs="Arial"/>
          <w:sz w:val="24"/>
        </w:rPr>
        <w:t xml:space="preserve"> vyjádřil se k aktuálním plánům pojišťovny MetLife Vladislav Pastucha, Senior </w:t>
      </w:r>
      <w:proofErr w:type="spellStart"/>
      <w:r w:rsidR="00F6262C">
        <w:rPr>
          <w:rFonts w:ascii="Arial" w:hAnsi="Arial" w:cs="Arial"/>
          <w:sz w:val="24"/>
        </w:rPr>
        <w:t>Lawyer</w:t>
      </w:r>
      <w:proofErr w:type="spellEnd"/>
      <w:r w:rsidR="00F6262C">
        <w:rPr>
          <w:rFonts w:ascii="Arial" w:hAnsi="Arial" w:cs="Arial"/>
          <w:sz w:val="24"/>
        </w:rPr>
        <w:t xml:space="preserve"> a vedoucí komise pro diverzitu a inkluzi.</w:t>
      </w:r>
    </w:p>
    <w:p w14:paraId="4AEA0F8C" w14:textId="482EBBE4" w:rsidR="0016010D" w:rsidRPr="00A204D7" w:rsidRDefault="00FC3544" w:rsidP="00B44E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Charta diverzity je projektem Evropské komise, který si klade za cíl podporovat diverzitu, flexibilitu a inkluzi na pracovním trhu v zemích Evropské unie.</w:t>
      </w:r>
      <w:bookmarkStart w:id="0" w:name="_GoBack"/>
      <w:bookmarkEnd w:id="0"/>
      <w:r>
        <w:rPr>
          <w:rFonts w:ascii="Arial" w:hAnsi="Arial" w:cs="Arial"/>
          <w:sz w:val="24"/>
        </w:rPr>
        <w:t xml:space="preserve"> Soustředí se zejména na praktické naplňování těchto pojmů v pracovním prostředí</w:t>
      </w:r>
      <w:r w:rsidR="00F06232">
        <w:rPr>
          <w:rFonts w:ascii="Arial" w:hAnsi="Arial" w:cs="Arial"/>
          <w:sz w:val="24"/>
        </w:rPr>
        <w:t xml:space="preserve">, zároveň se však snaží jednotlivé společnosti navzájem propojovat a napomáhá jim sdílet své zkušenosti a know-how z oblasti diverzity a svým přístupem se vzájemně inspirovat. V České republice už svůj podpis připojilo téměř sto firem </w:t>
      </w:r>
      <w:r w:rsidR="00F06232">
        <w:rPr>
          <w:rFonts w:ascii="Arial" w:hAnsi="Arial" w:cs="Arial"/>
          <w:sz w:val="24"/>
        </w:rPr>
        <w:lastRenderedPageBreak/>
        <w:t>z nejrůznějších oborů od velkých finančních institucí přes průmyslové podniky až po známé obchodní řetězce.</w:t>
      </w:r>
    </w:p>
    <w:p w14:paraId="5DAB6C7B" w14:textId="3F787A19" w:rsidR="00A204D7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6262C"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1EAD6FA3" wp14:editId="30B3F26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183890" cy="2387918"/>
            <wp:effectExtent l="0" t="0" r="0" b="0"/>
            <wp:wrapTight wrapText="bothSides">
              <wp:wrapPolygon edited="0">
                <wp:start x="0" y="0"/>
                <wp:lineTo x="0" y="21370"/>
                <wp:lineTo x="21454" y="21370"/>
                <wp:lineTo x="21454" y="0"/>
                <wp:lineTo x="0" y="0"/>
              </wp:wrapPolygon>
            </wp:wrapTight>
            <wp:docPr id="1" name="Obrázek 1" descr="C:\Users\Marketa.Damkova\OneDrive - Crest Communications, a.s\PR-Korporátní komunikace\MetLife\2021\Media relations\TZ\13_Charta diverzity\IMG_0420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MetLife\2021\Media relations\TZ\13_Charta diverzity\IMG_0420_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3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1D273" w14:textId="7D4E49F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266ABCA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8F622BD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59F56B1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CCDC0AF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C65C121" w14:textId="0D3DEB26" w:rsidR="00F6262C" w:rsidRPr="00F6262C" w:rsidRDefault="00F6262C" w:rsidP="00F6262C">
      <w:pPr>
        <w:spacing w:after="0"/>
        <w:jc w:val="both"/>
        <w:rPr>
          <w:rFonts w:ascii="Arial" w:hAnsi="Arial" w:cs="Arial"/>
          <w:sz w:val="20"/>
        </w:rPr>
      </w:pPr>
      <w:r w:rsidRPr="00F6262C">
        <w:rPr>
          <w:rFonts w:ascii="Arial" w:hAnsi="Arial" w:cs="Arial"/>
          <w:sz w:val="20"/>
        </w:rPr>
        <w:t xml:space="preserve">Za pojišťovnu MetLife Chartu podepsala Adriana </w:t>
      </w:r>
      <w:proofErr w:type="spellStart"/>
      <w:r w:rsidRPr="00F6262C">
        <w:rPr>
          <w:rFonts w:ascii="Arial" w:hAnsi="Arial" w:cs="Arial"/>
          <w:sz w:val="20"/>
        </w:rPr>
        <w:t>Maciolek</w:t>
      </w:r>
      <w:proofErr w:type="spellEnd"/>
      <w:r w:rsidRPr="00F6262C">
        <w:rPr>
          <w:rFonts w:ascii="Arial" w:hAnsi="Arial" w:cs="Arial"/>
          <w:sz w:val="20"/>
        </w:rPr>
        <w:t xml:space="preserve">, </w:t>
      </w:r>
      <w:proofErr w:type="spellStart"/>
      <w:r w:rsidRPr="00F6262C">
        <w:rPr>
          <w:rFonts w:ascii="Arial" w:hAnsi="Arial" w:cs="Arial"/>
          <w:sz w:val="20"/>
        </w:rPr>
        <w:t>Head</w:t>
      </w:r>
      <w:proofErr w:type="spellEnd"/>
      <w:r w:rsidRPr="00F6262C">
        <w:rPr>
          <w:rFonts w:ascii="Arial" w:hAnsi="Arial" w:cs="Arial"/>
          <w:sz w:val="20"/>
        </w:rPr>
        <w:t xml:space="preserve"> </w:t>
      </w:r>
      <w:proofErr w:type="spellStart"/>
      <w:r w:rsidRPr="00F6262C">
        <w:rPr>
          <w:rFonts w:ascii="Arial" w:hAnsi="Arial" w:cs="Arial"/>
          <w:sz w:val="20"/>
        </w:rPr>
        <w:t>of</w:t>
      </w:r>
      <w:proofErr w:type="spellEnd"/>
      <w:r w:rsidRPr="00F6262C">
        <w:rPr>
          <w:rFonts w:ascii="Arial" w:hAnsi="Arial" w:cs="Arial"/>
          <w:sz w:val="20"/>
        </w:rPr>
        <w:t xml:space="preserve"> </w:t>
      </w:r>
      <w:proofErr w:type="spellStart"/>
      <w:r w:rsidRPr="00F6262C">
        <w:rPr>
          <w:rFonts w:ascii="Arial" w:hAnsi="Arial" w:cs="Arial"/>
          <w:sz w:val="20"/>
        </w:rPr>
        <w:t>Operations</w:t>
      </w:r>
      <w:proofErr w:type="spellEnd"/>
      <w:r w:rsidRPr="00F6262C">
        <w:rPr>
          <w:rFonts w:ascii="Arial" w:hAnsi="Arial" w:cs="Arial"/>
          <w:sz w:val="20"/>
        </w:rPr>
        <w:t xml:space="preserve"> pro Českou republiku a Slovensko</w:t>
      </w:r>
    </w:p>
    <w:p w14:paraId="10336C95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B72C70E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D4B2B0C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7BF1F5C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A22E883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83EA622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C98717E" w14:textId="2FEECF62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6262C"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11C21F8F" wp14:editId="4685E63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171825" cy="2378869"/>
            <wp:effectExtent l="0" t="0" r="0" b="2540"/>
            <wp:wrapTight wrapText="bothSides">
              <wp:wrapPolygon edited="0">
                <wp:start x="0" y="0"/>
                <wp:lineTo x="0" y="21450"/>
                <wp:lineTo x="21405" y="21450"/>
                <wp:lineTo x="21405" y="0"/>
                <wp:lineTo x="0" y="0"/>
              </wp:wrapPolygon>
            </wp:wrapTight>
            <wp:docPr id="3" name="Obrázek 3" descr="C:\Users\Marketa.Damkova\OneDrive - Crest Communications, a.s\PR-Korporátní komunikace\MetLife\2021\Media relations\TZ\13_Charta diverzity\IMG_0427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MetLife\2021\Media relations\TZ\13_Charta diverzity\IMG_0427_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69570" w14:textId="099839D1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6783733" w14:textId="61F08615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9DE8ABA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8AA4D6C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A03AB9B" w14:textId="77777777" w:rsidR="00F6262C" w:rsidRDefault="00F6262C" w:rsidP="0016010D">
      <w:pPr>
        <w:spacing w:after="0"/>
        <w:rPr>
          <w:rFonts w:ascii="Arial" w:hAnsi="Arial" w:cs="Arial"/>
          <w:sz w:val="20"/>
        </w:rPr>
      </w:pPr>
    </w:p>
    <w:p w14:paraId="18691F99" w14:textId="25A96C80" w:rsidR="00F6262C" w:rsidRPr="00F6262C" w:rsidRDefault="00F6262C" w:rsidP="00F6262C">
      <w:pPr>
        <w:spacing w:after="0"/>
        <w:jc w:val="both"/>
        <w:rPr>
          <w:rFonts w:ascii="Arial" w:hAnsi="Arial" w:cs="Arial"/>
          <w:sz w:val="20"/>
        </w:rPr>
      </w:pPr>
      <w:r w:rsidRPr="00F6262C">
        <w:rPr>
          <w:rFonts w:ascii="Arial" w:hAnsi="Arial" w:cs="Arial"/>
          <w:sz w:val="20"/>
        </w:rPr>
        <w:t xml:space="preserve">Adriana </w:t>
      </w:r>
      <w:proofErr w:type="spellStart"/>
      <w:r w:rsidRPr="00F6262C">
        <w:rPr>
          <w:rFonts w:ascii="Arial" w:hAnsi="Arial" w:cs="Arial"/>
          <w:sz w:val="20"/>
        </w:rPr>
        <w:t>Maciolek</w:t>
      </w:r>
      <w:proofErr w:type="spellEnd"/>
      <w:r w:rsidRPr="00F6262C">
        <w:rPr>
          <w:rFonts w:ascii="Arial" w:hAnsi="Arial" w:cs="Arial"/>
          <w:sz w:val="20"/>
        </w:rPr>
        <w:t xml:space="preserve"> (úplně vlevo) spolu s velvyslankyní Kanady </w:t>
      </w:r>
      <w:proofErr w:type="spellStart"/>
      <w:r w:rsidRPr="00F6262C">
        <w:rPr>
          <w:rFonts w:ascii="Arial" w:hAnsi="Arial" w:cs="Arial"/>
          <w:sz w:val="20"/>
        </w:rPr>
        <w:t>Ayeshou</w:t>
      </w:r>
      <w:proofErr w:type="spellEnd"/>
      <w:r w:rsidRPr="00F6262C">
        <w:rPr>
          <w:rFonts w:ascii="Arial" w:hAnsi="Arial" w:cs="Arial"/>
          <w:sz w:val="20"/>
        </w:rPr>
        <w:t xml:space="preserve"> </w:t>
      </w:r>
      <w:proofErr w:type="spellStart"/>
      <w:r w:rsidRPr="00F6262C">
        <w:rPr>
          <w:rFonts w:ascii="Arial" w:hAnsi="Arial" w:cs="Arial"/>
          <w:sz w:val="20"/>
        </w:rPr>
        <w:t>Rekhi</w:t>
      </w:r>
      <w:proofErr w:type="spellEnd"/>
      <w:r>
        <w:rPr>
          <w:rFonts w:ascii="Arial" w:hAnsi="Arial" w:cs="Arial"/>
          <w:sz w:val="20"/>
        </w:rPr>
        <w:t xml:space="preserve"> (v růžovém kabátě)</w:t>
      </w:r>
    </w:p>
    <w:p w14:paraId="55B305A8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B5EE07A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1D68D67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EFB5D2A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C320FAA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78FCCE4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2B42265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3982ED2" w14:textId="77777777" w:rsidR="00F6262C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048F5A0" w14:textId="77777777" w:rsidR="00F6262C" w:rsidRPr="00A204D7" w:rsidRDefault="00F6262C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44CD1550" w:rsidR="0016010D" w:rsidRPr="00A204D7" w:rsidRDefault="005F00CB" w:rsidP="001601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Markéta Damková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3ACA92BD" w:rsidR="0016010D" w:rsidRPr="00A204D7" w:rsidRDefault="005F00CB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gsm</w:t>
      </w:r>
      <w:proofErr w:type="spellEnd"/>
      <w:r>
        <w:rPr>
          <w:rFonts w:ascii="Arial" w:hAnsi="Arial" w:cs="Arial"/>
          <w:sz w:val="20"/>
        </w:rPr>
        <w:t>: + 420 731 613 623</w:t>
      </w:r>
    </w:p>
    <w:p w14:paraId="54FFD8EF" w14:textId="77777777" w:rsidR="0016010D" w:rsidRPr="00A204D7" w:rsidRDefault="008C2A8C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3C19724E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7" w:history="1">
        <w:r w:rsidR="005F00CB" w:rsidRPr="001052A1">
          <w:rPr>
            <w:rStyle w:val="Hypertextovodkaz"/>
            <w:rFonts w:ascii="Arial" w:hAnsi="Arial" w:cs="Arial"/>
            <w:sz w:val="20"/>
          </w:rPr>
          <w:t>marketa.damkova@crestcom.cz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8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F0F5C"/>
    <w:rsid w:val="001024CB"/>
    <w:rsid w:val="0016010D"/>
    <w:rsid w:val="001704ED"/>
    <w:rsid w:val="001A7006"/>
    <w:rsid w:val="001B76F1"/>
    <w:rsid w:val="001D62BB"/>
    <w:rsid w:val="001D7494"/>
    <w:rsid w:val="00231BB7"/>
    <w:rsid w:val="004A7F4A"/>
    <w:rsid w:val="004B09BA"/>
    <w:rsid w:val="005E7B02"/>
    <w:rsid w:val="005F00CB"/>
    <w:rsid w:val="006021BF"/>
    <w:rsid w:val="006743ED"/>
    <w:rsid w:val="00697F54"/>
    <w:rsid w:val="006E881F"/>
    <w:rsid w:val="00711A23"/>
    <w:rsid w:val="007B1E6D"/>
    <w:rsid w:val="007B6BD8"/>
    <w:rsid w:val="007E200D"/>
    <w:rsid w:val="007F1DA4"/>
    <w:rsid w:val="008C2A8C"/>
    <w:rsid w:val="00A204D7"/>
    <w:rsid w:val="00B44E82"/>
    <w:rsid w:val="00BC49EC"/>
    <w:rsid w:val="00BD3042"/>
    <w:rsid w:val="00C13CC8"/>
    <w:rsid w:val="00D46E67"/>
    <w:rsid w:val="00D66EAE"/>
    <w:rsid w:val="00EE7BB2"/>
    <w:rsid w:val="00F06232"/>
    <w:rsid w:val="00F6262C"/>
    <w:rsid w:val="00FC1065"/>
    <w:rsid w:val="00FC3544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lif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eta.dam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2021-11-29T11:09:00Z</dcterms:created>
  <dcterms:modified xsi:type="dcterms:W3CDTF">2021-11-29T11:56:00Z</dcterms:modified>
</cp:coreProperties>
</file>